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page" w:tblpX="1844" w:tblpY="52"/>
        <w:tblOverlap w:val="never"/>
        <w:tblW w:w="941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1005"/>
        <w:gridCol w:w="2158"/>
        <w:gridCol w:w="915"/>
        <w:gridCol w:w="900"/>
        <w:gridCol w:w="1305"/>
        <w:gridCol w:w="1350"/>
        <w:gridCol w:w="1305"/>
      </w:tblGrid>
      <w:tr w:rsidR="004D4650">
        <w:trPr>
          <w:trHeight w:val="615"/>
        </w:trPr>
        <w:tc>
          <w:tcPr>
            <w:tcW w:w="9418" w:type="dxa"/>
            <w:gridSpan w:val="8"/>
            <w:shd w:val="clear" w:color="auto" w:fill="auto"/>
            <w:vAlign w:val="center"/>
          </w:tcPr>
          <w:p w:rsidR="004D4650" w:rsidRDefault="004914E1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40"/>
                <w:szCs w:val="40"/>
              </w:rPr>
            </w:pPr>
            <w:bookmarkStart w:id="0" w:name="_GoBack"/>
            <w:r w:rsidRPr="004914E1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2016年公开招租房屋明细表</w:t>
            </w:r>
            <w:bookmarkEnd w:id="0"/>
            <w:r w:rsidRPr="004914E1">
              <w:rPr>
                <w:rFonts w:ascii="仿宋" w:eastAsia="仿宋" w:hAnsi="仿宋" w:cs="仿宋" w:hint="eastAsia"/>
                <w:b/>
                <w:color w:val="000000"/>
                <w:kern w:val="0"/>
                <w:sz w:val="32"/>
                <w:szCs w:val="32"/>
                <w:lang w:bidi="ar"/>
              </w:rPr>
              <w:t>（底价）</w:t>
            </w:r>
          </w:p>
        </w:tc>
      </w:tr>
      <w:tr w:rsidR="004D4650">
        <w:trPr>
          <w:trHeight w:val="7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原租户名称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租用地址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建筑面积（㎡）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房屋造价   （原值）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全年拟收   房租(元)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全年</w:t>
            </w:r>
            <w:proofErr w:type="gramStart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物业费</w:t>
            </w:r>
            <w:proofErr w:type="gramEnd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(元)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合计(元)</w:t>
            </w:r>
          </w:p>
        </w:tc>
      </w:tr>
      <w:tr w:rsidR="004D4650">
        <w:trPr>
          <w:trHeight w:val="6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西安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鑫姿美业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商贸有限公司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六号学生公寓一层大厅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300.00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约385万元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205,200.00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10,800.00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216,000.00</w:t>
            </w:r>
          </w:p>
        </w:tc>
      </w:tr>
      <w:tr w:rsidR="004D4650">
        <w:trPr>
          <w:trHeight w:val="6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宋贞</w:t>
            </w:r>
            <w:proofErr w:type="gram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华北路西安文理学院门面房395、397、399、401号 8间房(上4间、下4间)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174.50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246,632.4元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119,016.00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8,376.00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127,392.00</w:t>
            </w:r>
          </w:p>
        </w:tc>
      </w:tr>
      <w:tr w:rsidR="004D4650">
        <w:trPr>
          <w:trHeight w:val="61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杨发荣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华北路西安文理学院门面房403、405号              4间房(上2间、下2间)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78.82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50,820.00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3,783.00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54,603.00</w:t>
            </w:r>
          </w:p>
        </w:tc>
      </w:tr>
      <w:tr w:rsidR="004D4650">
        <w:trPr>
          <w:trHeight w:val="53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梁轶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华北路西安文理学院门面房407、409号              2间房(下2间)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43.27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26,160.00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2,077.00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28,237.00</w:t>
            </w:r>
          </w:p>
        </w:tc>
      </w:tr>
      <w:tr w:rsidR="004D4650">
        <w:trPr>
          <w:trHeight w:val="6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张健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华北路西安文理学院门面房407、409、411、413    6间房(下4间、上2间)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138.13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79,884.00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6,630.00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86,514.00</w:t>
            </w:r>
          </w:p>
        </w:tc>
      </w:tr>
      <w:tr w:rsidR="004D4650">
        <w:trPr>
          <w:trHeight w:val="6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汤平安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华北路西安文理学院门面房415、417、419号 6间房(下3间、上3间)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132.50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80,004.00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6,360.00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86,364.00</w:t>
            </w:r>
          </w:p>
        </w:tc>
      </w:tr>
      <w:tr w:rsidR="004D4650">
        <w:trPr>
          <w:trHeight w:val="6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王启明      （刘宝来）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华北路西安文理学院门面房421、423、425号 6间房(下3间、上3间)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147.32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90,000.00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7,071.00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97,071.00</w:t>
            </w:r>
          </w:p>
        </w:tc>
      </w:tr>
      <w:tr w:rsidR="004D4650">
        <w:trPr>
          <w:trHeight w:val="64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宋军旗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华北路西安文理学院门面房429、431、433号      3间房（下3间）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63.33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48,120.00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3,040.00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51,160.00</w:t>
            </w:r>
          </w:p>
        </w:tc>
      </w:tr>
      <w:tr w:rsidR="004D4650">
        <w:trPr>
          <w:trHeight w:val="63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陈涛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华北路西安文理学院门面房435号              1间房(下1间)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27.51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20,160.00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1,320.00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21,480.00</w:t>
            </w:r>
          </w:p>
        </w:tc>
      </w:tr>
      <w:tr w:rsidR="004D4650">
        <w:trPr>
          <w:trHeight w:val="675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王岳峰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华北路西安文理学院门面房436号              1间房(下1间)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40.60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21,928.00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1,463.00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23,391.00</w:t>
            </w:r>
          </w:p>
        </w:tc>
      </w:tr>
      <w:tr w:rsidR="004D4650">
        <w:trPr>
          <w:trHeight w:val="72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孙丽萍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华北路西安文理学院门面房437、439号            6.5间房（上4.5间、下2间）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200.34 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99,120.00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9,616.00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108,736.00</w:t>
            </w:r>
          </w:p>
        </w:tc>
      </w:tr>
      <w:tr w:rsidR="004D4650">
        <w:trPr>
          <w:trHeight w:val="57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曹玲</w:t>
            </w:r>
            <w:proofErr w:type="gramEnd"/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华北路西安文理学院门面房433号              1间房(下1间)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20.00 </w:t>
            </w: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10,032.00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1,140.00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11,172.00</w:t>
            </w:r>
          </w:p>
        </w:tc>
      </w:tr>
      <w:tr w:rsidR="004D4650">
        <w:trPr>
          <w:trHeight w:val="66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周娟蕊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翠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华北路西安文理学院门面房427号              4间房(上4间)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156.66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22,476.00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8,460.00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30,936.00</w:t>
            </w:r>
          </w:p>
        </w:tc>
      </w:tr>
      <w:tr w:rsidR="004D4650">
        <w:trPr>
          <w:trHeight w:val="71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陕西中天艺术品责任有限公司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书院门29号大门外西侧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255.50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约144万元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>168,600.00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4D4650" w:rsidRDefault="004D4650">
            <w:pPr>
              <w:spacing w:line="160" w:lineRule="exact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18"/>
                <w:szCs w:val="18"/>
                <w:lang w:bidi="ar"/>
              </w:rPr>
              <w:t xml:space="preserve">168,600.00 </w:t>
            </w:r>
          </w:p>
        </w:tc>
      </w:tr>
      <w:tr w:rsidR="004D4650">
        <w:trPr>
          <w:trHeight w:val="630"/>
        </w:trPr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合    计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1778.48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4D4650">
            <w:pPr>
              <w:spacing w:line="160" w:lineRule="exact"/>
              <w:jc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1,041,520.00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>70,136.00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4650" w:rsidRDefault="00876E4D">
            <w:pPr>
              <w:widowControl/>
              <w:spacing w:line="16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18"/>
                <w:szCs w:val="18"/>
                <w:lang w:bidi="ar"/>
              </w:rPr>
              <w:t xml:space="preserve">1,111,656.00 </w:t>
            </w:r>
          </w:p>
        </w:tc>
      </w:tr>
    </w:tbl>
    <w:p w:rsidR="004D4650" w:rsidRDefault="004D465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D4650" w:rsidRDefault="004D465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D4650" w:rsidRDefault="004D465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D4650" w:rsidRDefault="004D465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D4650" w:rsidRDefault="004D465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D4650" w:rsidRDefault="004D465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D4650" w:rsidRDefault="004D465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D4650" w:rsidRDefault="004D4650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4D4650" w:rsidRDefault="004D4650">
      <w:pPr>
        <w:spacing w:line="160" w:lineRule="exact"/>
      </w:pPr>
    </w:p>
    <w:p w:rsidR="004D4650" w:rsidRDefault="004D4650">
      <w:pPr>
        <w:spacing w:line="160" w:lineRule="exact"/>
      </w:pPr>
    </w:p>
    <w:p w:rsidR="004D4650" w:rsidRDefault="004D4650">
      <w:pPr>
        <w:spacing w:line="160" w:lineRule="exact"/>
      </w:pPr>
    </w:p>
    <w:p w:rsidR="004D4650" w:rsidRDefault="00876E4D">
      <w:pPr>
        <w:rPr>
          <w:rFonts w:ascii="仿宋" w:eastAsia="仿宋" w:hAnsi="仿宋" w:cs="仿宋"/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</w:p>
    <w:sectPr w:rsidR="004D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新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Microsoft Sans Serif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50"/>
    <w:rsid w:val="004914E1"/>
    <w:rsid w:val="004D4650"/>
    <w:rsid w:val="00876E4D"/>
    <w:rsid w:val="00AE5E08"/>
    <w:rsid w:val="00B360BA"/>
    <w:rsid w:val="34F323BD"/>
    <w:rsid w:val="547C177B"/>
    <w:rsid w:val="629D4103"/>
    <w:rsid w:val="636655F1"/>
    <w:rsid w:val="671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Tahoma" w:eastAsia="Tahoma" w:hAnsi="Tahoma" w:cs="Tahoma" w:hint="default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Tahoma" w:eastAsia="Tahoma" w:hAnsi="Tahoma" w:cs="Tahoma" w:hint="default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xixi</cp:lastModifiedBy>
  <cp:revision>2</cp:revision>
  <cp:lastPrinted>2016-03-15T08:33:00Z</cp:lastPrinted>
  <dcterms:created xsi:type="dcterms:W3CDTF">2016-03-28T08:01:00Z</dcterms:created>
  <dcterms:modified xsi:type="dcterms:W3CDTF">2016-03-28T08:01:00Z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